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29" w:rsidRDefault="00707637" w:rsidP="00614BAC">
      <w:pPr>
        <w:jc w:val="both"/>
      </w:pPr>
      <w:r>
        <w:t>You can see results (</w:t>
      </w:r>
      <w:r w:rsidR="00614BAC">
        <w:t>Peak Force, Break Force, Break Energy and Total Energy</w:t>
      </w:r>
      <w:r>
        <w:t>) in your reports</w:t>
      </w:r>
      <w:r w:rsidR="00614BAC">
        <w:t>. You should calculate required force a</w:t>
      </w:r>
      <w:r w:rsidR="006F2FCB">
        <w:t>nd energy values shown in Table.</w:t>
      </w:r>
      <w:r w:rsidR="00614BAC">
        <w:t xml:space="preserve">1 using the results you are given in the reports. </w:t>
      </w:r>
      <w:r w:rsidR="00F91229">
        <w:t>Firstly, you should notice that you have two curves in</w:t>
      </w:r>
      <w:r w:rsidR="006F2FCB">
        <w:t xml:space="preserve"> the graphics of</w:t>
      </w:r>
      <w:r w:rsidR="00F91229">
        <w:t xml:space="preserve"> your reports. One of them is representing the Force-Time and force values can be seen on the left side of y axis. On the other hand, you have Absorbed Energy-Time curve in graphics as well. Absorbed Energy values can be seen on the right side of y axis. </w:t>
      </w:r>
      <w:r w:rsidR="00160B6C">
        <w:t>Secondly, you can see that there are some differences between the nam</w:t>
      </w:r>
      <w:r w:rsidR="006F2FCB">
        <w:t>es of parameters given in Table.</w:t>
      </w:r>
      <w:r w:rsidR="00160B6C">
        <w:t>1 and the reports. You can see below explanations in order not to make you confused about the parameters:</w:t>
      </w:r>
    </w:p>
    <w:p w:rsidR="00160B6C" w:rsidRDefault="00160B6C" w:rsidP="00160B6C">
      <w:pPr>
        <w:jc w:val="both"/>
      </w:pPr>
      <w:r>
        <w:t>Crack Initiation Force: Break Force</w:t>
      </w:r>
      <w:r w:rsidR="006F2FCB">
        <w:t xml:space="preserve"> </w:t>
      </w:r>
      <w:r w:rsidR="00B61B3B">
        <w:t>(shown with blue)</w:t>
      </w:r>
    </w:p>
    <w:p w:rsidR="00160B6C" w:rsidRDefault="00160B6C" w:rsidP="00614BAC">
      <w:pPr>
        <w:jc w:val="both"/>
      </w:pPr>
      <w:r>
        <w:t>Crack Initiation Energy: Break Energy</w:t>
      </w:r>
      <w:r w:rsidR="006F2FCB">
        <w:t xml:space="preserve"> </w:t>
      </w:r>
      <w:r w:rsidR="00B61B3B">
        <w:t>(shown with blue)</w:t>
      </w:r>
    </w:p>
    <w:p w:rsidR="00160B6C" w:rsidRDefault="00160B6C" w:rsidP="00160B6C">
      <w:pPr>
        <w:jc w:val="both"/>
      </w:pPr>
      <w:r>
        <w:t>Total Fracture Energy: Total Energy</w:t>
      </w:r>
      <w:r w:rsidR="006F2FCB">
        <w:t xml:space="preserve"> (s</w:t>
      </w:r>
      <w:r w:rsidR="00B61B3B">
        <w:t>hown with yellow)</w:t>
      </w:r>
    </w:p>
    <w:p w:rsidR="00160B6C" w:rsidRDefault="00160B6C" w:rsidP="00160B6C">
      <w:pPr>
        <w:jc w:val="both"/>
      </w:pPr>
    </w:p>
    <w:p w:rsidR="00B61B3B" w:rsidRDefault="00B61B3B" w:rsidP="00160B6C">
      <w:pPr>
        <w:jc w:val="both"/>
      </w:pPr>
      <w:r>
        <w:t xml:space="preserve">Also, there </w:t>
      </w:r>
      <w:r w:rsidR="00FD2E9F">
        <w:t xml:space="preserve">are some </w:t>
      </w:r>
      <w:r>
        <w:t>formula</w:t>
      </w:r>
      <w:r w:rsidR="004414A4">
        <w:t>s</w:t>
      </w:r>
      <w:r>
        <w:t xml:space="preserve"> </w:t>
      </w:r>
      <w:r w:rsidR="00FD2E9F">
        <w:t>you should use for your calculations</w:t>
      </w:r>
      <w:r>
        <w:t>:</w:t>
      </w:r>
    </w:p>
    <w:p w:rsidR="00614BAC" w:rsidRDefault="00B61B3B">
      <w:r>
        <w:t>Crack Propagation Energy= Total Fracture Energy-Crack Initiation Energy=Total Energy-Break Energy</w:t>
      </w:r>
    </w:p>
    <w:p w:rsidR="004414A4" w:rsidRDefault="004414A4">
      <w:proofErr w:type="spellStart"/>
      <w:r>
        <w:t>Charpy</w:t>
      </w:r>
      <w:proofErr w:type="spellEnd"/>
      <w:r>
        <w:t xml:space="preserve"> Impact Strength=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4414A4" w:rsidRDefault="006F2FCB">
      <w:proofErr w:type="gramStart"/>
      <w:r>
        <w:t>where</w:t>
      </w:r>
      <w:proofErr w:type="gramEnd"/>
    </w:p>
    <w:p w:rsidR="00FD2E9F" w:rsidRDefault="004414A4">
      <w:r>
        <w:t>W</w:t>
      </w:r>
      <w:proofErr w:type="gramStart"/>
      <w:r>
        <w:t>:Absorbed</w:t>
      </w:r>
      <w:proofErr w:type="gramEnd"/>
      <w:r>
        <w:t xml:space="preserve"> energy (You should use corresponding energy type depending on </w:t>
      </w:r>
      <w:proofErr w:type="spellStart"/>
      <w:r>
        <w:t>Charpy</w:t>
      </w:r>
      <w:proofErr w:type="spellEnd"/>
      <w:r>
        <w:t xml:space="preserve"> Impact Strength Type)</w:t>
      </w:r>
    </w:p>
    <w:p w:rsidR="006F2FCB" w:rsidRDefault="006F2FCB" w:rsidP="006F2FCB">
      <w:proofErr w:type="gramStart"/>
      <w:r>
        <w:t>h:</w:t>
      </w:r>
      <w:proofErr w:type="gramEnd"/>
      <w:r>
        <w:t>thickness of the specimen</w:t>
      </w:r>
    </w:p>
    <w:p w:rsidR="004414A4" w:rsidRDefault="006F2FCB">
      <w:proofErr w:type="spellStart"/>
      <w:proofErr w:type="gramStart"/>
      <w:r>
        <w:t>b</w:t>
      </w:r>
      <w:r>
        <w:rPr>
          <w:vertAlign w:val="subscript"/>
        </w:rPr>
        <w:t>N</w:t>
      </w:r>
      <w:r w:rsidR="004414A4">
        <w:t>:</w:t>
      </w:r>
      <w:proofErr w:type="gramEnd"/>
      <w:r>
        <w:t>net</w:t>
      </w:r>
      <w:proofErr w:type="spellEnd"/>
      <w:r>
        <w:t xml:space="preserve"> </w:t>
      </w:r>
      <w:r w:rsidR="004414A4">
        <w:t>width of the specimen</w:t>
      </w:r>
      <w:r>
        <w:t xml:space="preserve"> (notch length should be subtracted from width)</w:t>
      </w:r>
      <w:bookmarkStart w:id="0" w:name="_GoBack"/>
      <w:bookmarkEnd w:id="0"/>
    </w:p>
    <w:p w:rsidR="006F2FCB" w:rsidRDefault="006F2FCB"/>
    <w:p w:rsidR="006F2FCB" w:rsidRDefault="006F2FCB">
      <w:r w:rsidRPr="00D33647">
        <w:rPr>
          <w:highlight w:val="yellow"/>
        </w:rPr>
        <w:t>For all sections and groups, width, thickness and notch lengths should be taken as stated below:</w:t>
      </w:r>
    </w:p>
    <w:p w:rsidR="006F2FCB" w:rsidRDefault="006F2FCB">
      <w:r>
        <w:t>Width=9.8 mm</w:t>
      </w:r>
    </w:p>
    <w:p w:rsidR="006F2FCB" w:rsidRDefault="006F2FCB">
      <w:r>
        <w:t>Thickness=4.8 mm</w:t>
      </w:r>
    </w:p>
    <w:p w:rsidR="006F2FCB" w:rsidRDefault="006F2FCB">
      <w:r>
        <w:t>Notch length=1 mm</w:t>
      </w:r>
    </w:p>
    <w:p w:rsidR="00D33647" w:rsidRDefault="00D33647">
      <w:r w:rsidRPr="00D33647">
        <w:rPr>
          <w:highlight w:val="yellow"/>
        </w:rPr>
        <w:t>All parameters value and calculated results should be shown in Table.1.</w:t>
      </w:r>
    </w:p>
    <w:p w:rsidR="006F2FCB" w:rsidRDefault="006F2FCB"/>
    <w:p w:rsidR="006F2FCB" w:rsidRDefault="006F2FCB"/>
    <w:p w:rsidR="006F2FCB" w:rsidRPr="006F2FCB" w:rsidRDefault="006F2FCB" w:rsidP="006F2FC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F2FCB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1.</w:t>
      </w:r>
      <w:proofErr w:type="gramEnd"/>
      <w:r w:rsidRPr="006F2FC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245888">
        <w:rPr>
          <w:rFonts w:ascii="Times New Roman" w:hAnsi="Times New Roman" w:cs="Times New Roman"/>
          <w:sz w:val="24"/>
          <w:szCs w:val="24"/>
          <w:lang w:val="en-GB"/>
        </w:rPr>
        <w:t xml:space="preserve">Test parameters and test results of instrumented </w:t>
      </w:r>
      <w:proofErr w:type="spellStart"/>
      <w:r w:rsidRPr="00245888">
        <w:rPr>
          <w:rFonts w:ascii="Times New Roman" w:hAnsi="Times New Roman" w:cs="Times New Roman"/>
          <w:sz w:val="24"/>
          <w:szCs w:val="24"/>
          <w:lang w:val="en-GB"/>
        </w:rPr>
        <w:t>Charpy</w:t>
      </w:r>
      <w:proofErr w:type="spellEnd"/>
      <w:r w:rsidRPr="00245888">
        <w:rPr>
          <w:rFonts w:ascii="Times New Roman" w:hAnsi="Times New Roman" w:cs="Times New Roman"/>
          <w:sz w:val="24"/>
          <w:szCs w:val="24"/>
          <w:lang w:val="en-GB"/>
        </w:rPr>
        <w:t xml:space="preserve"> impact tests</w:t>
      </w:r>
    </w:p>
    <w:tbl>
      <w:tblPr>
        <w:tblW w:w="10720" w:type="dxa"/>
        <w:jc w:val="center"/>
        <w:tblInd w:w="93" w:type="dxa"/>
        <w:tblLook w:val="04A0" w:firstRow="1" w:lastRow="0" w:firstColumn="1" w:lastColumn="0" w:noHBand="0" w:noVBand="1"/>
      </w:tblPr>
      <w:tblGrid>
        <w:gridCol w:w="3640"/>
        <w:gridCol w:w="1180"/>
        <w:gridCol w:w="1180"/>
        <w:gridCol w:w="1180"/>
        <w:gridCol w:w="1180"/>
        <w:gridCol w:w="1180"/>
        <w:gridCol w:w="1180"/>
      </w:tblGrid>
      <w:tr w:rsidR="00614BAC" w:rsidRPr="00614BAC" w:rsidTr="00F91229">
        <w:trPr>
          <w:trHeight w:val="375"/>
          <w:jc w:val="center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Parameters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Samples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Average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Standard </w:t>
            </w: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  <w:t>Deviation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SEM</w:t>
            </w:r>
          </w:p>
        </w:tc>
      </w:tr>
      <w:tr w:rsidR="00614BAC" w:rsidRPr="00614BAC" w:rsidTr="00F91229">
        <w:trPr>
          <w:trHeight w:val="300"/>
          <w:jc w:val="center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Sample Dimensions (B x t) (mm)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Crack Initiation Force  (N)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Impact Speed  (m/sec)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Crack Initiation Energy  (Joule)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Crack Propagation Energy  (Joule)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Total Fracture Energy  (Joule)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Notch Length (mm)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1B3B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FD2E9F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Crack Initiation </w:t>
            </w:r>
            <w:proofErr w:type="spellStart"/>
            <w:r w:rsidRPr="00614BAC">
              <w:rPr>
                <w:rFonts w:ascii="Calibri" w:eastAsia="Times New Roman" w:hAnsi="Calibri" w:cs="Times New Roman"/>
                <w:color w:val="000000"/>
              </w:rPr>
              <w:t>Charpy</w:t>
            </w:r>
            <w:proofErr w:type="spellEnd"/>
            <w:r w:rsidRPr="00614BAC">
              <w:rPr>
                <w:rFonts w:ascii="Calibri" w:eastAsia="Times New Roman" w:hAnsi="Calibri" w:cs="Times New Roman"/>
                <w:color w:val="000000"/>
              </w:rPr>
              <w:t xml:space="preserve"> Impact Strength </w:t>
            </w:r>
            <w:proofErr w:type="spellStart"/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v</w:t>
            </w:r>
            <w:r w:rsidR="004414A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_CI</w:t>
            </w:r>
            <w:proofErr w:type="spellEnd"/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614BAC">
              <w:rPr>
                <w:rFonts w:ascii="Calibri" w:eastAsia="Times New Roman" w:hAnsi="Calibri" w:cs="Times New Roman"/>
                <w:color w:val="000000"/>
              </w:rPr>
              <w:t>(Joule/m</w:t>
            </w:r>
            <w:r w:rsidRPr="00614BAC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 w:rsidRPr="00614BA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1B3B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FD2E9F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Crack</w:t>
            </w:r>
            <w:r w:rsidRPr="00614BA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Propagation </w:t>
            </w:r>
            <w:proofErr w:type="spellStart"/>
            <w:r w:rsidRPr="00614BAC">
              <w:rPr>
                <w:rFonts w:ascii="Calibri" w:eastAsia="Times New Roman" w:hAnsi="Calibri" w:cs="Times New Roman"/>
                <w:color w:val="000000"/>
              </w:rPr>
              <w:t>Charpy</w:t>
            </w:r>
            <w:proofErr w:type="spellEnd"/>
            <w:r w:rsidRPr="00614BAC">
              <w:rPr>
                <w:rFonts w:ascii="Calibri" w:eastAsia="Times New Roman" w:hAnsi="Calibri" w:cs="Times New Roman"/>
                <w:color w:val="000000"/>
              </w:rPr>
              <w:t xml:space="preserve"> Impact Strength </w:t>
            </w:r>
            <w:proofErr w:type="spellStart"/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v</w:t>
            </w:r>
            <w:r w:rsidR="004414A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_CP</w:t>
            </w:r>
            <w:proofErr w:type="spellEnd"/>
            <w:r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614BAC">
              <w:rPr>
                <w:rFonts w:ascii="Calibri" w:eastAsia="Times New Roman" w:hAnsi="Calibri" w:cs="Times New Roman"/>
                <w:color w:val="000000"/>
              </w:rPr>
              <w:t>(Joule/m</w:t>
            </w:r>
            <w:r w:rsidRPr="00614BAC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 w:rsidRPr="00614BA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B3B" w:rsidRPr="00614BAC" w:rsidRDefault="00B61B3B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BAC" w:rsidRPr="00614BAC" w:rsidTr="00F91229">
        <w:trPr>
          <w:trHeight w:val="499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FD2E9F" w:rsidP="0061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  <w:proofErr w:type="spellStart"/>
            <w:r w:rsidR="00614BAC" w:rsidRPr="00614BAC">
              <w:rPr>
                <w:rFonts w:ascii="Calibri" w:eastAsia="Times New Roman" w:hAnsi="Calibri" w:cs="Times New Roman"/>
                <w:color w:val="000000"/>
              </w:rPr>
              <w:t>Charpy</w:t>
            </w:r>
            <w:proofErr w:type="spellEnd"/>
            <w:r w:rsidR="00614BAC" w:rsidRPr="00614BAC">
              <w:rPr>
                <w:rFonts w:ascii="Calibri" w:eastAsia="Times New Roman" w:hAnsi="Calibri" w:cs="Times New Roman"/>
                <w:color w:val="000000"/>
              </w:rPr>
              <w:t xml:space="preserve"> Impact Strength </w:t>
            </w:r>
            <w:proofErr w:type="spellStart"/>
            <w:r w:rsidR="00614BAC"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="00614BAC" w:rsidRPr="00614BAC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v</w:t>
            </w:r>
            <w:r w:rsidR="004414A4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_T</w:t>
            </w:r>
            <w:r w:rsidR="006F2FCB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F</w:t>
            </w:r>
            <w:proofErr w:type="spellEnd"/>
            <w:r w:rsidR="00614BAC" w:rsidRPr="00614B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614BAC" w:rsidRPr="00614BAC">
              <w:rPr>
                <w:rFonts w:ascii="Calibri" w:eastAsia="Times New Roman" w:hAnsi="Calibri" w:cs="Times New Roman"/>
                <w:color w:val="000000"/>
              </w:rPr>
              <w:t>(Joule/m</w:t>
            </w:r>
            <w:r w:rsidR="00614BAC" w:rsidRPr="00614BAC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 w:rsidR="00614BAC" w:rsidRPr="00614BA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B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BAC" w:rsidRPr="00614BAC" w:rsidRDefault="00614BAC" w:rsidP="00614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14BAC" w:rsidRDefault="00614BAC"/>
    <w:sectPr w:rsidR="0061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66"/>
    <w:rsid w:val="000D0B66"/>
    <w:rsid w:val="001404D7"/>
    <w:rsid w:val="00160B6C"/>
    <w:rsid w:val="00393710"/>
    <w:rsid w:val="004414A4"/>
    <w:rsid w:val="00614BAC"/>
    <w:rsid w:val="006F2FCB"/>
    <w:rsid w:val="00707637"/>
    <w:rsid w:val="00B61B3B"/>
    <w:rsid w:val="00D33647"/>
    <w:rsid w:val="00F91229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14A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14A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7</cp:revision>
  <dcterms:created xsi:type="dcterms:W3CDTF">2019-03-06T05:13:00Z</dcterms:created>
  <dcterms:modified xsi:type="dcterms:W3CDTF">2019-03-06T10:31:00Z</dcterms:modified>
</cp:coreProperties>
</file>